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58" w:rsidRDefault="000057E0">
      <w:pPr>
        <w:jc w:val="center"/>
        <w:rPr>
          <w:b/>
          <w:w w:val="200"/>
          <w:lang w:eastAsia="zh-TW"/>
        </w:rPr>
      </w:pPr>
      <w:r>
        <w:rPr>
          <w:rFonts w:hint="eastAsia"/>
          <w:b/>
          <w:w w:val="200"/>
          <w:lang w:eastAsia="zh-TW"/>
        </w:rPr>
        <w:t>研究助成　会計報告書</w:t>
      </w:r>
    </w:p>
    <w:p w:rsidR="00ED5A58" w:rsidRDefault="000057E0">
      <w:pPr>
        <w:pStyle w:val="a4"/>
        <w:rPr>
          <w:lang w:eastAsia="zh-TW"/>
        </w:rPr>
      </w:pPr>
      <w:r>
        <w:rPr>
          <w:rFonts w:hint="eastAsia"/>
          <w:lang w:eastAsia="zh-TW"/>
        </w:rPr>
        <w:t>平成　年　月　日</w:t>
      </w:r>
    </w:p>
    <w:p w:rsidR="00ED5A58" w:rsidRDefault="000057E0">
      <w:pPr>
        <w:rPr>
          <w:lang w:eastAsia="zh-TW"/>
        </w:rPr>
      </w:pPr>
      <w:r>
        <w:rPr>
          <w:rFonts w:hint="eastAsia"/>
          <w:lang w:eastAsia="zh-TW"/>
        </w:rPr>
        <w:t>財団法人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村田学術振興財団</w:t>
      </w:r>
    </w:p>
    <w:p w:rsidR="00ED5A58" w:rsidRDefault="000057E0">
      <w:pPr>
        <w:rPr>
          <w:spacing w:val="30"/>
          <w:lang w:eastAsia="zh-TW"/>
        </w:rPr>
      </w:pPr>
      <w:r>
        <w:rPr>
          <w:rFonts w:hint="eastAsia"/>
          <w:spacing w:val="30"/>
          <w:lang w:eastAsia="zh-TW"/>
        </w:rPr>
        <w:t>理事長　村田　恒夫　殿</w:t>
      </w:r>
    </w:p>
    <w:p w:rsidR="00ED5A58" w:rsidRDefault="00ED5A58">
      <w:pPr>
        <w:rPr>
          <w:lang w:eastAsia="zh-TW"/>
        </w:rPr>
      </w:pPr>
    </w:p>
    <w:p w:rsidR="00ED5A58" w:rsidRDefault="000057E0">
      <w:pPr>
        <w:ind w:left="4080"/>
      </w:pPr>
      <w:r>
        <w:rPr>
          <w:rFonts w:hint="eastAsia"/>
        </w:rPr>
        <w:t>所属機関名称・役職</w:t>
      </w:r>
    </w:p>
    <w:p w:rsidR="00ED5A58" w:rsidRDefault="00ED5A58"/>
    <w:p w:rsidR="00ED5A58" w:rsidRDefault="000057E0">
      <w:pPr>
        <w:ind w:left="4080"/>
      </w:pP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</w:t>
      </w:r>
    </w:p>
    <w:p w:rsidR="00ED5A58" w:rsidRDefault="000057E0">
      <w:pPr>
        <w:ind w:left="4080"/>
      </w:pPr>
      <w:r>
        <w:rPr>
          <w:rFonts w:hint="eastAsia"/>
        </w:rPr>
        <w:t>申請者名</w:t>
      </w:r>
    </w:p>
    <w:p w:rsidR="00ED5A58" w:rsidRDefault="000057E0" w:rsidP="00402D2E">
      <w:pPr>
        <w:wordWrap w:val="0"/>
        <w:jc w:val="right"/>
      </w:pPr>
      <w:r>
        <w:rPr>
          <w:rFonts w:hint="eastAsia"/>
          <w:u w:val="single"/>
        </w:rPr>
        <w:t xml:space="preserve">　　　　　　　　　　　　　　　　</w:t>
      </w:r>
      <w:r w:rsidR="00402D2E">
        <w:rPr>
          <w:rFonts w:hint="eastAsia"/>
        </w:rPr>
        <w:t xml:space="preserve">　　</w:t>
      </w:r>
    </w:p>
    <w:p w:rsidR="00ED5A58" w:rsidRDefault="00ED5A58"/>
    <w:p w:rsidR="00ED5A58" w:rsidRDefault="000057E0">
      <w:pPr>
        <w:ind w:firstLine="240"/>
      </w:pPr>
      <w:r>
        <w:rPr>
          <w:rFonts w:hint="eastAsia"/>
        </w:rPr>
        <w:t>貴財団より受領致しました研究助成金の会計について、下記のとおり報告します。</w:t>
      </w:r>
    </w:p>
    <w:p w:rsidR="00ED5A58" w:rsidRDefault="00ED5A58"/>
    <w:p w:rsidR="00ED5A58" w:rsidRDefault="000057E0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ED5A58" w:rsidRDefault="00ED5A58">
      <w:pPr>
        <w:pStyle w:val="a3"/>
        <w:jc w:val="both"/>
        <w:rPr>
          <w:lang w:eastAsia="zh-TW"/>
        </w:rPr>
      </w:pPr>
    </w:p>
    <w:p w:rsidR="00ED5A58" w:rsidRDefault="000057E0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＊助成金額　</w:t>
      </w:r>
      <w:r>
        <w:rPr>
          <w:rFonts w:hint="eastAsia"/>
          <w:u w:val="single"/>
          <w:lang w:eastAsia="zh-TW"/>
        </w:rPr>
        <w:t>￥　　　　　　　　　円</w:t>
      </w:r>
      <w:r>
        <w:rPr>
          <w:rFonts w:hint="eastAsia"/>
          <w:lang w:eastAsia="zh-TW"/>
        </w:rPr>
        <w:t xml:space="preserve">　　＊</w:t>
      </w:r>
      <w:r>
        <w:rPr>
          <w:rFonts w:hint="eastAsia"/>
          <w:snapToGrid w:val="0"/>
          <w:lang w:eastAsia="zh-TW"/>
        </w:rPr>
        <w:t>支出額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>￥　　　　　　　　　　円</w:t>
      </w:r>
    </w:p>
    <w:p w:rsidR="00ED5A58" w:rsidRDefault="00ED5A58">
      <w:pPr>
        <w:rPr>
          <w:lang w:eastAsia="zh-TW"/>
        </w:rPr>
      </w:pPr>
    </w:p>
    <w:p w:rsidR="00ED5A58" w:rsidRDefault="000057E0">
      <w:pPr>
        <w:ind w:left="120"/>
      </w:pPr>
      <w:r>
        <w:rPr>
          <w:rFonts w:hint="eastAsia"/>
        </w:rPr>
        <w:t>[</w:t>
      </w:r>
      <w:r>
        <w:rPr>
          <w:rFonts w:hint="eastAsia"/>
        </w:rPr>
        <w:t>内　訳</w:t>
      </w:r>
      <w:r>
        <w:rPr>
          <w:rFonts w:hint="eastAsia"/>
        </w:rPr>
        <w:t>]</w:t>
      </w:r>
      <w:r>
        <w:rPr>
          <w:rFonts w:hint="eastAsia"/>
        </w:rPr>
        <w:t>（</w:t>
      </w:r>
      <w:r>
        <w:rPr>
          <w:rFonts w:hint="eastAsia"/>
          <w:shd w:val="pct25" w:color="000000" w:fill="FFFFFF"/>
        </w:rPr>
        <w:t xml:space="preserve">　　</w:t>
      </w:r>
      <w:r>
        <w:rPr>
          <w:rFonts w:hint="eastAsia"/>
        </w:rPr>
        <w:t>はできる限り申請時の内訳と合わせてください。）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6"/>
        <w:gridCol w:w="1914"/>
        <w:gridCol w:w="2640"/>
        <w:gridCol w:w="6"/>
        <w:gridCol w:w="954"/>
        <w:gridCol w:w="1440"/>
        <w:gridCol w:w="1800"/>
      </w:tblGrid>
      <w:tr w:rsidR="00ED5A58">
        <w:trPr>
          <w:cantSplit/>
          <w:trHeight w:val="331"/>
        </w:trPr>
        <w:tc>
          <w:tcPr>
            <w:tcW w:w="579" w:type="dxa"/>
            <w:tcBorders>
              <w:right w:val="dashed" w:sz="4" w:space="0" w:color="auto"/>
            </w:tcBorders>
            <w:shd w:val="pct20" w:color="000000" w:fill="FFFFFF"/>
            <w:vAlign w:val="center"/>
          </w:tcPr>
          <w:p w:rsidR="00ED5A58" w:rsidRDefault="000057E0">
            <w:pPr>
              <w:pStyle w:val="a3"/>
              <w:ind w:left="-57"/>
              <w:jc w:val="both"/>
              <w:rPr>
                <w:shd w:val="pct15" w:color="auto" w:fill="FFFFFF"/>
              </w:rPr>
            </w:pPr>
            <w:r>
              <w:rPr>
                <w:rFonts w:hint="eastAsia"/>
                <w:spacing w:val="-20"/>
                <w:shd w:val="pct15" w:color="auto" w:fill="FFFFFF"/>
              </w:rPr>
              <w:t>費目</w:t>
            </w:r>
          </w:p>
        </w:tc>
        <w:tc>
          <w:tcPr>
            <w:tcW w:w="1920" w:type="dxa"/>
            <w:gridSpan w:val="2"/>
            <w:tcBorders>
              <w:left w:val="dashed" w:sz="4" w:space="0" w:color="auto"/>
            </w:tcBorders>
            <w:shd w:val="pct20" w:color="000000" w:fill="FFFFFF"/>
            <w:vAlign w:val="center"/>
          </w:tcPr>
          <w:p w:rsidR="00ED5A58" w:rsidRDefault="000057E0">
            <w:pPr>
              <w:pStyle w:val="a3"/>
              <w:ind w:left="-57"/>
              <w:jc w:val="both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 xml:space="preserve">　　内　訳</w:t>
            </w:r>
          </w:p>
        </w:tc>
        <w:tc>
          <w:tcPr>
            <w:tcW w:w="2640" w:type="dxa"/>
            <w:shd w:val="pct20" w:color="000000" w:fill="FFFFFF"/>
            <w:vAlign w:val="center"/>
          </w:tcPr>
          <w:p w:rsidR="00ED5A58" w:rsidRDefault="000057E0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摘　要（品名）</w:t>
            </w:r>
          </w:p>
        </w:tc>
        <w:tc>
          <w:tcPr>
            <w:tcW w:w="960" w:type="dxa"/>
            <w:gridSpan w:val="2"/>
            <w:vAlign w:val="center"/>
          </w:tcPr>
          <w:p w:rsidR="00ED5A58" w:rsidRDefault="000057E0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40" w:type="dxa"/>
            <w:vAlign w:val="center"/>
          </w:tcPr>
          <w:p w:rsidR="00ED5A58" w:rsidRDefault="000057E0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800" w:type="dxa"/>
            <w:vAlign w:val="center"/>
          </w:tcPr>
          <w:p w:rsidR="00ED5A58" w:rsidRDefault="000057E0">
            <w:pPr>
              <w:pStyle w:val="a3"/>
            </w:pPr>
            <w:r>
              <w:rPr>
                <w:rFonts w:hint="eastAsia"/>
              </w:rPr>
              <w:t>金　　額</w:t>
            </w:r>
          </w:p>
        </w:tc>
      </w:tr>
      <w:tr w:rsidR="00ED5A58">
        <w:trPr>
          <w:cantSplit/>
          <w:trHeight w:hRule="exact" w:val="400"/>
        </w:trPr>
        <w:tc>
          <w:tcPr>
            <w:tcW w:w="579" w:type="dxa"/>
            <w:tcBorders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20" w:type="dxa"/>
            <w:gridSpan w:val="2"/>
            <w:tcBorders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left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ED5A58" w:rsidRDefault="000057E0">
            <w:pPr>
              <w:pStyle w:val="a4"/>
              <w:spacing w:line="200" w:lineRule="exac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ED5A58" w:rsidRDefault="000057E0">
            <w:pPr>
              <w:pStyle w:val="a4"/>
              <w:spacing w:line="200" w:lineRule="exact"/>
            </w:pPr>
            <w:r>
              <w:rPr>
                <w:rFonts w:hint="eastAsia"/>
              </w:rPr>
              <w:t>円</w:t>
            </w: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 w:val="restart"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0057E0">
            <w:pPr>
              <w:pStyle w:val="a4"/>
              <w:jc w:val="both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機器備品費</w:t>
            </w: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single" w:sz="4" w:space="0" w:color="auto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single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  <w:p w:rsidR="00ED5A58" w:rsidRDefault="000057E0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部品・材料費</w:t>
            </w:r>
          </w:p>
        </w:tc>
        <w:tc>
          <w:tcPr>
            <w:tcW w:w="1914" w:type="dxa"/>
            <w:tcBorders>
              <w:top w:val="single" w:sz="4" w:space="0" w:color="auto"/>
              <w:left w:val="dashed" w:sz="4" w:space="0" w:color="auto"/>
              <w:bottom w:val="nil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single" w:sz="4" w:space="0" w:color="auto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single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  <w:p w:rsidR="00ED5A58" w:rsidRDefault="00ED5A58">
            <w:pPr>
              <w:rPr>
                <w:shd w:val="pct15" w:color="auto" w:fill="FFFFFF"/>
              </w:rPr>
            </w:pPr>
          </w:p>
          <w:p w:rsidR="00ED5A58" w:rsidRDefault="000057E0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その他</w:t>
            </w:r>
          </w:p>
        </w:tc>
        <w:tc>
          <w:tcPr>
            <w:tcW w:w="1914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nil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single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hRule="exact" w:val="400"/>
        </w:trPr>
        <w:tc>
          <w:tcPr>
            <w:tcW w:w="585" w:type="dxa"/>
            <w:gridSpan w:val="2"/>
            <w:vMerge/>
            <w:tcBorders>
              <w:top w:val="nil"/>
              <w:bottom w:val="single" w:sz="4" w:space="0" w:color="auto"/>
              <w:right w:val="dashed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jc w:val="both"/>
              <w:rPr>
                <w:shd w:val="pct15" w:color="auto" w:fill="FFFFFF"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single" w:sz="4" w:space="0" w:color="auto"/>
            </w:tcBorders>
            <w:shd w:val="pct20" w:color="000000" w:fill="FFFFFF"/>
          </w:tcPr>
          <w:p w:rsidR="00ED5A58" w:rsidRDefault="00ED5A58">
            <w:pPr>
              <w:pStyle w:val="a4"/>
              <w:spacing w:line="200" w:lineRule="exact"/>
              <w:jc w:val="both"/>
              <w:rPr>
                <w:shd w:val="pct15" w:color="auto" w:fill="FFFFFF"/>
              </w:rPr>
            </w:pPr>
          </w:p>
        </w:tc>
        <w:tc>
          <w:tcPr>
            <w:tcW w:w="96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pStyle w:val="a4"/>
              <w:spacing w:line="200" w:lineRule="exact"/>
              <w:jc w:val="both"/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</w:tcPr>
          <w:p w:rsidR="00ED5A58" w:rsidRDefault="00ED5A58">
            <w:pPr>
              <w:spacing w:line="200" w:lineRule="exact"/>
            </w:pPr>
          </w:p>
        </w:tc>
      </w:tr>
      <w:tr w:rsidR="00ED5A58">
        <w:trPr>
          <w:cantSplit/>
          <w:trHeight w:val="513"/>
        </w:trPr>
        <w:tc>
          <w:tcPr>
            <w:tcW w:w="5145" w:type="dxa"/>
            <w:gridSpan w:val="5"/>
            <w:vAlign w:val="center"/>
          </w:tcPr>
          <w:p w:rsidR="00ED5A58" w:rsidRDefault="000057E0">
            <w:pPr>
              <w:pStyle w:val="a3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4194" w:type="dxa"/>
            <w:gridSpan w:val="3"/>
          </w:tcPr>
          <w:p w:rsidR="00ED5A58" w:rsidRDefault="000057E0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ED5A58" w:rsidTr="000C4D45">
        <w:trPr>
          <w:cantSplit/>
          <w:trHeight w:val="599"/>
        </w:trPr>
        <w:tc>
          <w:tcPr>
            <w:tcW w:w="93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A58" w:rsidRDefault="000057E0" w:rsidP="00AC74C7">
            <w:r>
              <w:rPr>
                <w:rFonts w:hint="eastAsia"/>
              </w:rPr>
              <w:t>＜お願い＞</w:t>
            </w:r>
            <w:r w:rsidR="00AC74C7">
              <w:rPr>
                <w:rFonts w:hint="eastAsia"/>
              </w:rPr>
              <w:t>主要な物について　２、３点の</w:t>
            </w:r>
            <w:r>
              <w:rPr>
                <w:rFonts w:hint="eastAsia"/>
              </w:rPr>
              <w:t>領収書の写し</w:t>
            </w:r>
            <w:r w:rsidR="009E225B">
              <w:rPr>
                <w:rFonts w:hint="eastAsia"/>
              </w:rPr>
              <w:t>（</w:t>
            </w:r>
            <w:r w:rsidR="009E225B">
              <w:rPr>
                <w:rFonts w:hint="eastAsia"/>
              </w:rPr>
              <w:t>pdf</w:t>
            </w:r>
            <w:r w:rsidR="00AC74C7">
              <w:rPr>
                <w:rFonts w:hint="eastAsia"/>
              </w:rPr>
              <w:t>或いは</w:t>
            </w:r>
            <w:r w:rsidR="00AC74C7">
              <w:rPr>
                <w:rFonts w:hint="eastAsia"/>
              </w:rPr>
              <w:t>JPEG</w:t>
            </w:r>
            <w:r w:rsidR="009E225B">
              <w:rPr>
                <w:rFonts w:hint="eastAsia"/>
              </w:rPr>
              <w:t>ﾌｧｲﾙ）</w:t>
            </w:r>
            <w:r>
              <w:rPr>
                <w:rFonts w:hint="eastAsia"/>
              </w:rPr>
              <w:t>を添付ください。</w:t>
            </w:r>
          </w:p>
        </w:tc>
      </w:tr>
    </w:tbl>
    <w:p w:rsidR="00ED5A58" w:rsidRDefault="00ED5A58">
      <w:pPr>
        <w:sectPr w:rsidR="00ED5A58">
          <w:pgSz w:w="11906" w:h="16838" w:code="9"/>
          <w:pgMar w:top="1134" w:right="1134" w:bottom="907" w:left="1418" w:header="851" w:footer="567" w:gutter="0"/>
          <w:cols w:space="425"/>
          <w:docGrid w:type="linesAndChars" w:linePitch="324" w:charSpace="6338"/>
        </w:sectPr>
      </w:pPr>
    </w:p>
    <w:p w:rsidR="00ED5A58" w:rsidRPr="009E225B" w:rsidRDefault="00ED5A58">
      <w:pPr>
        <w:pStyle w:val="a3"/>
        <w:jc w:val="both"/>
        <w:sectPr w:rsidR="00ED5A58" w:rsidRPr="009E225B">
          <w:type w:val="continuous"/>
          <w:pgSz w:w="11906" w:h="16838" w:code="9"/>
          <w:pgMar w:top="1247" w:right="1134" w:bottom="964" w:left="1418" w:header="851" w:footer="567" w:gutter="0"/>
          <w:cols w:space="425"/>
          <w:docGrid w:type="linesAndChars" w:linePitch="324" w:charSpace="6338"/>
        </w:sectPr>
      </w:pPr>
    </w:p>
    <w:p w:rsidR="00ED5A58" w:rsidRDefault="000057E0">
      <w:pPr>
        <w:pStyle w:val="a3"/>
        <w:jc w:val="right"/>
        <w:rPr>
          <w:lang w:eastAsia="zh-TW"/>
        </w:rPr>
      </w:pPr>
      <w:r>
        <w:rPr>
          <w:rFonts w:hint="eastAsia"/>
          <w:lang w:eastAsia="zh-TW"/>
        </w:rPr>
        <w:lastRenderedPageBreak/>
        <w:t>財団法人　村田学術振興財団</w:t>
      </w:r>
    </w:p>
    <w:p w:rsidR="00ED5A58" w:rsidRDefault="00ED5A58">
      <w:pPr>
        <w:rPr>
          <w:lang w:eastAsia="zh-TW"/>
        </w:rPr>
      </w:pPr>
    </w:p>
    <w:p w:rsidR="00ED5A58" w:rsidRDefault="000057E0">
      <w:pPr>
        <w:pStyle w:val="a3"/>
        <w:rPr>
          <w:b/>
          <w:w w:val="150"/>
        </w:rPr>
      </w:pPr>
      <w:r>
        <w:rPr>
          <w:rFonts w:hint="eastAsia"/>
          <w:b/>
          <w:w w:val="150"/>
        </w:rPr>
        <w:t>研究助成金　費目一覧</w:t>
      </w:r>
    </w:p>
    <w:p w:rsidR="00ED5A58" w:rsidRDefault="00ED5A58">
      <w:pPr>
        <w:rPr>
          <w:w w:val="1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5160"/>
        <w:gridCol w:w="2328"/>
      </w:tblGrid>
      <w:tr w:rsidR="00ED5A58">
        <w:trPr>
          <w:trHeight w:val="469"/>
        </w:trPr>
        <w:tc>
          <w:tcPr>
            <w:tcW w:w="1779" w:type="dxa"/>
            <w:vAlign w:val="center"/>
          </w:tcPr>
          <w:p w:rsidR="00ED5A58" w:rsidRDefault="000057E0">
            <w:pPr>
              <w:pStyle w:val="a3"/>
            </w:pPr>
            <w:r>
              <w:rPr>
                <w:rFonts w:hint="eastAsia"/>
              </w:rPr>
              <w:t>費　目</w:t>
            </w:r>
          </w:p>
        </w:tc>
        <w:tc>
          <w:tcPr>
            <w:tcW w:w="5160" w:type="dxa"/>
            <w:vAlign w:val="center"/>
          </w:tcPr>
          <w:p w:rsidR="00ED5A58" w:rsidRDefault="000057E0">
            <w:pPr>
              <w:pStyle w:val="a3"/>
            </w:pPr>
            <w:r>
              <w:rPr>
                <w:rFonts w:hint="eastAsia"/>
              </w:rPr>
              <w:t>説　　　明</w:t>
            </w:r>
          </w:p>
        </w:tc>
        <w:tc>
          <w:tcPr>
            <w:tcW w:w="2328" w:type="dxa"/>
            <w:vAlign w:val="center"/>
          </w:tcPr>
          <w:p w:rsidR="00ED5A58" w:rsidRDefault="000057E0">
            <w:pPr>
              <w:pStyle w:val="a3"/>
            </w:pPr>
            <w:r>
              <w:rPr>
                <w:rFonts w:hint="eastAsia"/>
              </w:rPr>
              <w:t>備　考</w:t>
            </w:r>
          </w:p>
        </w:tc>
      </w:tr>
      <w:tr w:rsidR="00ED5A58">
        <w:trPr>
          <w:trHeight w:val="1303"/>
        </w:trPr>
        <w:tc>
          <w:tcPr>
            <w:tcW w:w="1779" w:type="dxa"/>
            <w:vAlign w:val="center"/>
          </w:tcPr>
          <w:p w:rsidR="00ED5A58" w:rsidRDefault="000057E0">
            <w:r>
              <w:rPr>
                <w:rFonts w:hint="eastAsia"/>
              </w:rPr>
              <w:t>1.</w:t>
            </w:r>
            <w:r>
              <w:rPr>
                <w:rFonts w:hint="eastAsia"/>
                <w:snapToGrid w:val="0"/>
              </w:rPr>
              <w:t>謝金</w:t>
            </w:r>
          </w:p>
        </w:tc>
        <w:tc>
          <w:tcPr>
            <w:tcW w:w="5160" w:type="dxa"/>
            <w:vAlign w:val="center"/>
          </w:tcPr>
          <w:p w:rsidR="00ED5A58" w:rsidRDefault="000057E0">
            <w:r>
              <w:rPr>
                <w:rFonts w:hint="eastAsia"/>
              </w:rPr>
              <w:t>研究活動に必要な資料整理・実験・測定調査・集計作業等の研究補助作業者に対する謝金、共同研究者以外の研究者からの助言・協力に対する謝金</w:t>
            </w:r>
          </w:p>
        </w:tc>
        <w:tc>
          <w:tcPr>
            <w:tcW w:w="2328" w:type="dxa"/>
          </w:tcPr>
          <w:p w:rsidR="00ED5A58" w:rsidRDefault="00ED5A58"/>
        </w:tc>
      </w:tr>
      <w:tr w:rsidR="00ED5A58">
        <w:trPr>
          <w:trHeight w:val="624"/>
        </w:trPr>
        <w:tc>
          <w:tcPr>
            <w:tcW w:w="1779" w:type="dxa"/>
            <w:vAlign w:val="center"/>
          </w:tcPr>
          <w:p w:rsidR="00ED5A58" w:rsidRDefault="000057E0">
            <w:r>
              <w:rPr>
                <w:rFonts w:hint="eastAsia"/>
              </w:rPr>
              <w:t>2.</w:t>
            </w:r>
            <w:r>
              <w:rPr>
                <w:rFonts w:hint="eastAsia"/>
                <w:snapToGrid w:val="0"/>
              </w:rPr>
              <w:t>旅費</w:t>
            </w:r>
          </w:p>
        </w:tc>
        <w:tc>
          <w:tcPr>
            <w:tcW w:w="5160" w:type="dxa"/>
            <w:vAlign w:val="center"/>
          </w:tcPr>
          <w:p w:rsidR="00ED5A58" w:rsidRDefault="000057E0">
            <w:r>
              <w:rPr>
                <w:rFonts w:hint="eastAsia"/>
              </w:rPr>
              <w:t>研究のための出張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調査、会議出席等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に伴う交通費、宿泊費、雑費等</w:t>
            </w:r>
          </w:p>
        </w:tc>
        <w:tc>
          <w:tcPr>
            <w:tcW w:w="2328" w:type="dxa"/>
          </w:tcPr>
          <w:p w:rsidR="00ED5A58" w:rsidRDefault="00ED5A58"/>
        </w:tc>
      </w:tr>
      <w:tr w:rsidR="00ED5A58">
        <w:trPr>
          <w:trHeight w:val="967"/>
        </w:trPr>
        <w:tc>
          <w:tcPr>
            <w:tcW w:w="1779" w:type="dxa"/>
            <w:vAlign w:val="center"/>
          </w:tcPr>
          <w:p w:rsidR="00ED5A58" w:rsidRDefault="000057E0">
            <w:r>
              <w:rPr>
                <w:rFonts w:hint="eastAsia"/>
              </w:rPr>
              <w:t>3.</w:t>
            </w:r>
            <w:r>
              <w:rPr>
                <w:rFonts w:hint="eastAsia"/>
                <w:snapToGrid w:val="0"/>
              </w:rPr>
              <w:t>備品費</w:t>
            </w:r>
          </w:p>
        </w:tc>
        <w:tc>
          <w:tcPr>
            <w:tcW w:w="5160" w:type="dxa"/>
            <w:vAlign w:val="center"/>
          </w:tcPr>
          <w:p w:rsidR="00ED5A58" w:rsidRDefault="000057E0">
            <w:r>
              <w:rPr>
                <w:rFonts w:hint="eastAsia"/>
              </w:rPr>
              <w:t>研究に必要な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万円以上の機械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装置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・器具</w:t>
            </w:r>
          </w:p>
        </w:tc>
        <w:tc>
          <w:tcPr>
            <w:tcW w:w="2328" w:type="dxa"/>
            <w:vAlign w:val="center"/>
          </w:tcPr>
          <w:p w:rsidR="00ED5A58" w:rsidRDefault="000057E0">
            <w:r>
              <w:rPr>
                <w:rFonts w:hint="eastAsia"/>
              </w:rPr>
              <w:t>機械・器具等の取付費やソフトウェア等を含む</w:t>
            </w:r>
          </w:p>
        </w:tc>
      </w:tr>
      <w:tr w:rsidR="00ED5A58">
        <w:trPr>
          <w:trHeight w:val="961"/>
        </w:trPr>
        <w:tc>
          <w:tcPr>
            <w:tcW w:w="1779" w:type="dxa"/>
            <w:vAlign w:val="center"/>
          </w:tcPr>
          <w:p w:rsidR="00ED5A58" w:rsidRDefault="000057E0">
            <w:r>
              <w:rPr>
                <w:rFonts w:hint="eastAsia"/>
              </w:rPr>
              <w:t>4.</w:t>
            </w:r>
            <w:r>
              <w:rPr>
                <w:rFonts w:hint="eastAsia"/>
                <w:snapToGrid w:val="0"/>
              </w:rPr>
              <w:t>消耗品費</w:t>
            </w:r>
          </w:p>
        </w:tc>
        <w:tc>
          <w:tcPr>
            <w:tcW w:w="5160" w:type="dxa"/>
            <w:vAlign w:val="center"/>
          </w:tcPr>
          <w:p w:rsidR="00ED5A58" w:rsidRDefault="000057E0">
            <w:r>
              <w:rPr>
                <w:rFonts w:hint="eastAsia"/>
              </w:rPr>
              <w:t>試作のための部材、部品、測定用の試薬資料薬品類、ガラス器具、その他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万円未満の機器等</w:t>
            </w:r>
          </w:p>
        </w:tc>
        <w:tc>
          <w:tcPr>
            <w:tcW w:w="2328" w:type="dxa"/>
          </w:tcPr>
          <w:p w:rsidR="00ED5A58" w:rsidRDefault="00ED5A58"/>
        </w:tc>
      </w:tr>
      <w:tr w:rsidR="00ED5A58">
        <w:trPr>
          <w:trHeight w:val="968"/>
        </w:trPr>
        <w:tc>
          <w:tcPr>
            <w:tcW w:w="1779" w:type="dxa"/>
            <w:vAlign w:val="center"/>
          </w:tcPr>
          <w:p w:rsidR="00ED5A58" w:rsidRDefault="000057E0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借料・損料</w:t>
            </w:r>
          </w:p>
        </w:tc>
        <w:tc>
          <w:tcPr>
            <w:tcW w:w="5160" w:type="dxa"/>
            <w:vAlign w:val="center"/>
          </w:tcPr>
          <w:p w:rsidR="00ED5A58" w:rsidRDefault="000057E0">
            <w:r>
              <w:rPr>
                <w:rFonts w:hint="eastAsia"/>
              </w:rPr>
              <w:t>会場借料、設備・機械器具・備品等の借料、コンピュータ借料、プログラム借料、パンチ料、コーディング料、損料</w:t>
            </w:r>
          </w:p>
        </w:tc>
        <w:tc>
          <w:tcPr>
            <w:tcW w:w="2328" w:type="dxa"/>
          </w:tcPr>
          <w:p w:rsidR="00ED5A58" w:rsidRDefault="00ED5A58"/>
        </w:tc>
      </w:tr>
      <w:tr w:rsidR="00ED5A58">
        <w:trPr>
          <w:trHeight w:val="638"/>
        </w:trPr>
        <w:tc>
          <w:tcPr>
            <w:tcW w:w="1779" w:type="dxa"/>
            <w:vAlign w:val="center"/>
          </w:tcPr>
          <w:p w:rsidR="00ED5A58" w:rsidRDefault="000057E0">
            <w:r>
              <w:rPr>
                <w:rFonts w:hint="eastAsia"/>
              </w:rPr>
              <w:t>6.</w:t>
            </w:r>
            <w:r>
              <w:rPr>
                <w:rFonts w:hint="eastAsia"/>
                <w:snapToGrid w:val="0"/>
              </w:rPr>
              <w:t>資料費</w:t>
            </w:r>
          </w:p>
        </w:tc>
        <w:tc>
          <w:tcPr>
            <w:tcW w:w="5160" w:type="dxa"/>
            <w:vAlign w:val="center"/>
          </w:tcPr>
          <w:p w:rsidR="00ED5A58" w:rsidRDefault="000057E0">
            <w:r>
              <w:rPr>
                <w:rFonts w:hint="eastAsia"/>
              </w:rPr>
              <w:t>研究のための図書、文献、マイクロフィルム、写真等</w:t>
            </w:r>
          </w:p>
        </w:tc>
        <w:tc>
          <w:tcPr>
            <w:tcW w:w="2328" w:type="dxa"/>
          </w:tcPr>
          <w:p w:rsidR="00ED5A58" w:rsidRDefault="00ED5A58"/>
        </w:tc>
      </w:tr>
      <w:tr w:rsidR="00ED5A58">
        <w:trPr>
          <w:trHeight w:val="467"/>
        </w:trPr>
        <w:tc>
          <w:tcPr>
            <w:tcW w:w="1779" w:type="dxa"/>
            <w:vAlign w:val="center"/>
          </w:tcPr>
          <w:p w:rsidR="00ED5A58" w:rsidRDefault="000057E0">
            <w:r>
              <w:rPr>
                <w:rFonts w:hint="eastAsia"/>
              </w:rPr>
              <w:t>7.</w:t>
            </w:r>
            <w:r>
              <w:rPr>
                <w:rFonts w:hint="eastAsia"/>
                <w:snapToGrid w:val="0"/>
              </w:rPr>
              <w:t>会議費</w:t>
            </w:r>
          </w:p>
        </w:tc>
        <w:tc>
          <w:tcPr>
            <w:tcW w:w="5160" w:type="dxa"/>
            <w:vAlign w:val="center"/>
          </w:tcPr>
          <w:p w:rsidR="00ED5A58" w:rsidRDefault="000057E0">
            <w:r>
              <w:rPr>
                <w:rFonts w:hint="eastAsia"/>
              </w:rPr>
              <w:t>会議の際の弁当代等</w:t>
            </w:r>
          </w:p>
        </w:tc>
        <w:tc>
          <w:tcPr>
            <w:tcW w:w="2328" w:type="dxa"/>
          </w:tcPr>
          <w:p w:rsidR="00ED5A58" w:rsidRDefault="00ED5A58"/>
        </w:tc>
      </w:tr>
      <w:tr w:rsidR="00ED5A58">
        <w:trPr>
          <w:trHeight w:val="964"/>
        </w:trPr>
        <w:tc>
          <w:tcPr>
            <w:tcW w:w="1779" w:type="dxa"/>
            <w:vAlign w:val="center"/>
          </w:tcPr>
          <w:p w:rsidR="00ED5A58" w:rsidRDefault="000057E0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通信運搬費</w:t>
            </w:r>
          </w:p>
        </w:tc>
        <w:tc>
          <w:tcPr>
            <w:tcW w:w="5160" w:type="dxa"/>
            <w:vAlign w:val="center"/>
          </w:tcPr>
          <w:p w:rsidR="00ED5A58" w:rsidRDefault="000057E0">
            <w:r>
              <w:rPr>
                <w:rFonts w:hint="eastAsia"/>
              </w:rPr>
              <w:t>研究のための交通費、通信費、運搬費</w:t>
            </w:r>
          </w:p>
        </w:tc>
        <w:tc>
          <w:tcPr>
            <w:tcW w:w="2328" w:type="dxa"/>
            <w:vAlign w:val="center"/>
          </w:tcPr>
          <w:p w:rsidR="00ED5A58" w:rsidRDefault="000057E0">
            <w:r>
              <w:rPr>
                <w:rFonts w:hint="eastAsia"/>
              </w:rPr>
              <w:t>交通費とは日常的な移動のための経費を指す</w:t>
            </w:r>
          </w:p>
        </w:tc>
      </w:tr>
      <w:tr w:rsidR="00ED5A58">
        <w:trPr>
          <w:trHeight w:val="810"/>
        </w:trPr>
        <w:tc>
          <w:tcPr>
            <w:tcW w:w="1779" w:type="dxa"/>
            <w:vAlign w:val="center"/>
          </w:tcPr>
          <w:p w:rsidR="00ED5A58" w:rsidRDefault="000057E0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その他経費</w:t>
            </w:r>
          </w:p>
        </w:tc>
        <w:tc>
          <w:tcPr>
            <w:tcW w:w="5160" w:type="dxa"/>
            <w:vAlign w:val="center"/>
          </w:tcPr>
          <w:p w:rsidR="00ED5A58" w:rsidRDefault="000057E0">
            <w:r>
              <w:rPr>
                <w:rFonts w:hint="eastAsia"/>
              </w:rPr>
              <w:t>水道光熱費、印刷費、書類複写費、その他、他の費目に該当しない項目</w:t>
            </w:r>
          </w:p>
        </w:tc>
        <w:tc>
          <w:tcPr>
            <w:tcW w:w="2328" w:type="dxa"/>
          </w:tcPr>
          <w:p w:rsidR="00ED5A58" w:rsidRDefault="00ED5A58"/>
        </w:tc>
      </w:tr>
    </w:tbl>
    <w:p w:rsidR="00ED5A58" w:rsidRDefault="00ED5A58"/>
    <w:p w:rsidR="00CB6698" w:rsidRDefault="00CB6698">
      <w:r>
        <w:rPr>
          <w:rFonts w:ascii="ＭＳ Ｐゴシック" w:eastAsia="ＭＳ Ｐゴシック" w:hint="eastAsia"/>
          <w:b/>
          <w:sz w:val="20"/>
        </w:rPr>
        <w:t>（お願い）</w:t>
      </w:r>
      <w:r>
        <w:rPr>
          <w:rFonts w:ascii="ＭＳ Ｐゴシック" w:eastAsia="ＭＳ Ｐゴシック" w:hint="eastAsia"/>
          <w:b/>
        </w:rPr>
        <w:t>電子ファイル（ワード）をインターネットメールに添付し、送付をお願い致します。&lt; E-Mail：</w:t>
      </w:r>
      <w:r w:rsidRPr="00AE11FB">
        <w:rPr>
          <w:rFonts w:ascii="ＭＳ Ｐゴシック" w:eastAsia="ＭＳ Ｐゴシック" w:hint="eastAsia"/>
          <w:b/>
        </w:rPr>
        <w:t>zaidan@murata.co</w:t>
      </w:r>
      <w:r>
        <w:rPr>
          <w:rFonts w:ascii="ＭＳ Ｐゴシック" w:eastAsia="ＭＳ Ｐゴシック" w:hint="eastAsia"/>
          <w:b/>
        </w:rPr>
        <w:t>m</w:t>
      </w:r>
      <w:r>
        <w:rPr>
          <w:rFonts w:ascii="ＭＳ Ｐゴシック" w:eastAsia="ＭＳ Ｐゴシック" w:hAnsi="ＭＳ Ｐゴシック" w:hint="eastAsia"/>
          <w:b/>
        </w:rPr>
        <w:t>&gt;</w:t>
      </w:r>
      <w:r>
        <w:rPr>
          <w:rFonts w:ascii="ＭＳ Ｐゴシック" w:eastAsia="ＭＳ Ｐゴシック" w:hint="eastAsia"/>
          <w:b/>
        </w:rPr>
        <w:t xml:space="preserve">　</w:t>
      </w:r>
    </w:p>
    <w:sectPr w:rsidR="00CB6698" w:rsidSect="00ED5A58">
      <w:type w:val="continuous"/>
      <w:pgSz w:w="11906" w:h="16838" w:code="9"/>
      <w:pgMar w:top="1247" w:right="1134" w:bottom="964" w:left="1418" w:header="851" w:footer="567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E0" w:rsidRDefault="000057E0" w:rsidP="000057E0">
      <w:r>
        <w:separator/>
      </w:r>
    </w:p>
  </w:endnote>
  <w:endnote w:type="continuationSeparator" w:id="0">
    <w:p w:rsidR="000057E0" w:rsidRDefault="000057E0" w:rsidP="0000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E0" w:rsidRDefault="000057E0" w:rsidP="000057E0">
      <w:r>
        <w:separator/>
      </w:r>
    </w:p>
  </w:footnote>
  <w:footnote w:type="continuationSeparator" w:id="0">
    <w:p w:rsidR="000057E0" w:rsidRDefault="000057E0" w:rsidP="0000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7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3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4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16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E0"/>
    <w:rsid w:val="000057E0"/>
    <w:rsid w:val="000C4D45"/>
    <w:rsid w:val="003E78E0"/>
    <w:rsid w:val="00402D2E"/>
    <w:rsid w:val="009E225B"/>
    <w:rsid w:val="00AC74C7"/>
    <w:rsid w:val="00BD3642"/>
    <w:rsid w:val="00CB6698"/>
    <w:rsid w:val="00E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8279AC7-D508-41FA-8E65-B4FC6F8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D5A58"/>
    <w:pPr>
      <w:jc w:val="center"/>
    </w:pPr>
  </w:style>
  <w:style w:type="paragraph" w:styleId="a4">
    <w:name w:val="Closing"/>
    <w:basedOn w:val="a"/>
    <w:next w:val="a"/>
    <w:semiHidden/>
    <w:rsid w:val="00ED5A58"/>
    <w:pPr>
      <w:jc w:val="right"/>
    </w:pPr>
  </w:style>
  <w:style w:type="paragraph" w:styleId="a5">
    <w:name w:val="header"/>
    <w:basedOn w:val="a"/>
    <w:link w:val="a6"/>
    <w:uiPriority w:val="99"/>
    <w:unhideWhenUsed/>
    <w:rsid w:val="00005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7E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05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7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>財団法人村田学術振興財団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creator>財団法人村田学術振興財団</dc:creator>
  <cp:lastModifiedBy>MMA11Z 高木　清</cp:lastModifiedBy>
  <cp:revision>3</cp:revision>
  <cp:lastPrinted>2004-05-10T07:24:00Z</cp:lastPrinted>
  <dcterms:created xsi:type="dcterms:W3CDTF">2017-12-15T01:57:00Z</dcterms:created>
  <dcterms:modified xsi:type="dcterms:W3CDTF">2017-12-15T02:24:00Z</dcterms:modified>
</cp:coreProperties>
</file>